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Полезные ссылки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Образовательные Интернет-ресурсы Республики Беларусь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4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http://edu.gov.by </w:t>
        </w:r>
      </w:hyperlink>
      <w:r>
        <w:rPr>
          <w:rFonts w:ascii="Arial" w:hAnsi="Arial" w:cs="Arial"/>
          <w:color w:val="333333"/>
          <w:sz w:val="21"/>
          <w:szCs w:val="21"/>
        </w:rPr>
        <w:t>– Министерство образования Республики Беларусь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http://adu.by/</w:t>
        </w:r>
      </w:hyperlink>
      <w:r>
        <w:rPr>
          <w:rFonts w:ascii="Arial" w:hAnsi="Arial" w:cs="Arial"/>
          <w:color w:val="333333"/>
          <w:sz w:val="21"/>
          <w:szCs w:val="21"/>
        </w:rPr>
        <w:t> – учреждение «Главный информационно-аналитический центр Министерства образования Республики Беларусь»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6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http://www.academy.edu.by</w:t>
        </w:r>
      </w:hyperlink>
      <w:r>
        <w:rPr>
          <w:rFonts w:ascii="Arial" w:hAnsi="Arial" w:cs="Arial"/>
          <w:color w:val="333333"/>
          <w:sz w:val="21"/>
          <w:szCs w:val="21"/>
        </w:rPr>
        <w:t> – государственное учреждение образования «Академия  образования»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http://mir.pravo.by</w:t>
        </w:r>
      </w:hyperlink>
      <w:r>
        <w:rPr>
          <w:rFonts w:ascii="Arial" w:hAnsi="Arial" w:cs="Arial"/>
          <w:color w:val="333333"/>
          <w:sz w:val="21"/>
          <w:szCs w:val="21"/>
        </w:rPr>
        <w:t> – Детский правовой сайт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http://www.nlb.by</w:t>
        </w:r>
      </w:hyperlink>
      <w:r>
        <w:rPr>
          <w:rFonts w:ascii="Arial" w:hAnsi="Arial" w:cs="Arial"/>
          <w:color w:val="333333"/>
          <w:sz w:val="21"/>
          <w:szCs w:val="21"/>
        </w:rPr>
        <w:t> – Интернет-портал Национальной библиотеки Беларуси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http://mp.minsk.edu.by</w:t>
        </w:r>
      </w:hyperlink>
      <w:r>
        <w:rPr>
          <w:rFonts w:ascii="Arial" w:hAnsi="Arial" w:cs="Arial"/>
          <w:color w:val="333333"/>
          <w:sz w:val="21"/>
          <w:szCs w:val="21"/>
        </w:rPr>
        <w:t> – Минский городской методический портал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http://mgiro.minsk.edu.by</w:t>
        </w:r>
      </w:hyperlink>
      <w:r>
        <w:rPr>
          <w:rFonts w:ascii="Arial" w:hAnsi="Arial" w:cs="Arial"/>
          <w:color w:val="333333"/>
          <w:sz w:val="21"/>
          <w:szCs w:val="21"/>
        </w:rPr>
        <w:t> – государственное учреждение образования «Минский городской институт развития образования»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1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http://iso.minsk.edu.by</w:t>
        </w:r>
      </w:hyperlink>
      <w:r>
        <w:rPr>
          <w:rFonts w:ascii="Arial" w:hAnsi="Arial" w:cs="Arial"/>
          <w:color w:val="333333"/>
          <w:sz w:val="21"/>
          <w:szCs w:val="21"/>
        </w:rPr>
        <w:t> – центр информационных ресурсов системы регионального образования государственного учреждения образования «Минский городской институт развития образования»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2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http://moiro.by</w:t>
        </w:r>
      </w:hyperlink>
      <w:r>
        <w:rPr>
          <w:rFonts w:ascii="Arial" w:hAnsi="Arial" w:cs="Arial"/>
          <w:color w:val="333333"/>
          <w:sz w:val="21"/>
          <w:szCs w:val="21"/>
        </w:rPr>
        <w:t> – государственное учреждение образования «Минский областной институт развития образования»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3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www.groiro.by</w:t>
        </w:r>
      </w:hyperlink>
      <w:r>
        <w:rPr>
          <w:rFonts w:ascii="Arial" w:hAnsi="Arial" w:cs="Arial"/>
          <w:color w:val="333333"/>
          <w:sz w:val="21"/>
          <w:szCs w:val="21"/>
        </w:rPr>
        <w:t> – государственное учреждение образования «Гродненский областной институт развития образования»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4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www.praleska-red.by</w:t>
        </w:r>
      </w:hyperlink>
      <w:r>
        <w:rPr>
          <w:rFonts w:ascii="Arial" w:hAnsi="Arial" w:cs="Arial"/>
          <w:color w:val="333333"/>
          <w:sz w:val="21"/>
          <w:szCs w:val="21"/>
        </w:rPr>
        <w:t> – учреждение «Редакция журнала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Пралеска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”»</w:t>
      </w:r>
    </w:p>
    <w:p w:rsidR="007F278E" w:rsidRDefault="007F278E" w:rsidP="007F27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hyperlink r:id="rId15" w:history="1">
        <w:r>
          <w:rPr>
            <w:rStyle w:val="a5"/>
            <w:rFonts w:ascii="inherit" w:hAnsi="inherit" w:cs="Arial"/>
            <w:color w:val="5B4A9B"/>
            <w:sz w:val="21"/>
            <w:szCs w:val="21"/>
            <w:bdr w:val="none" w:sz="0" w:space="0" w:color="auto" w:frame="1"/>
          </w:rPr>
          <w:t>www.nastgaz.by</w:t>
        </w:r>
      </w:hyperlink>
      <w:r>
        <w:rPr>
          <w:rFonts w:ascii="Arial" w:hAnsi="Arial" w:cs="Arial"/>
          <w:color w:val="333333"/>
          <w:sz w:val="21"/>
          <w:szCs w:val="21"/>
        </w:rPr>
        <w:t> – учреждение «Редакция газеты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Настаўніцкая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газета”»</w:t>
      </w:r>
    </w:p>
    <w:p w:rsidR="00946664" w:rsidRDefault="00946664">
      <w:bookmarkStart w:id="0" w:name="_GoBack"/>
      <w:bookmarkEnd w:id="0"/>
    </w:p>
    <w:sectPr w:rsidR="0094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8E"/>
    <w:rsid w:val="007F278E"/>
    <w:rsid w:val="009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22A9-17F2-4FD8-9D35-5A78729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78E"/>
    <w:rPr>
      <w:b/>
      <w:bCs/>
    </w:rPr>
  </w:style>
  <w:style w:type="character" w:styleId="a5">
    <w:name w:val="Hyperlink"/>
    <w:basedOn w:val="a0"/>
    <w:uiPriority w:val="99"/>
    <w:semiHidden/>
    <w:unhideWhenUsed/>
    <w:rsid w:val="007F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by/" TargetMode="External"/><Relationship Id="rId13" Type="http://schemas.openxmlformats.org/officeDocument/2006/relationships/hyperlink" Target="https://groiro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r.pravo.by/" TargetMode="External"/><Relationship Id="rId12" Type="http://schemas.openxmlformats.org/officeDocument/2006/relationships/hyperlink" Target="http://moiro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ademy.edu.by/" TargetMode="External"/><Relationship Id="rId11" Type="http://schemas.openxmlformats.org/officeDocument/2006/relationships/hyperlink" Target="http://iso.minsk.edu.by/" TargetMode="External"/><Relationship Id="rId5" Type="http://schemas.openxmlformats.org/officeDocument/2006/relationships/hyperlink" Target="http://adu.by/" TargetMode="External"/><Relationship Id="rId15" Type="http://schemas.openxmlformats.org/officeDocument/2006/relationships/hyperlink" Target="http://www.nastgaz.by/" TargetMode="External"/><Relationship Id="rId10" Type="http://schemas.openxmlformats.org/officeDocument/2006/relationships/hyperlink" Target="http://mgiro.minsk.edu.by/" TargetMode="External"/><Relationship Id="rId4" Type="http://schemas.openxmlformats.org/officeDocument/2006/relationships/hyperlink" Target="http://edu.gov.by/" TargetMode="External"/><Relationship Id="rId9" Type="http://schemas.openxmlformats.org/officeDocument/2006/relationships/hyperlink" Target="http://mp.minsk.edu.by/" TargetMode="External"/><Relationship Id="rId14" Type="http://schemas.openxmlformats.org/officeDocument/2006/relationships/hyperlink" Target="http://www.praleska-re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2025-06-17T09:07:00Z</dcterms:created>
  <dcterms:modified xsi:type="dcterms:W3CDTF">2025-06-17T09:07:00Z</dcterms:modified>
</cp:coreProperties>
</file>